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EC3" w:rsidRDefault="00636EC3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36EC3" w:rsidRDefault="00636EC3">
      <w:pPr>
        <w:pStyle w:val="ConsPlusNormal"/>
        <w:jc w:val="both"/>
        <w:outlineLvl w:val="0"/>
      </w:pPr>
    </w:p>
    <w:p w:rsidR="00636EC3" w:rsidRDefault="00636EC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36EC3" w:rsidRDefault="00636EC3">
      <w:pPr>
        <w:pStyle w:val="ConsPlusTitle"/>
        <w:jc w:val="center"/>
      </w:pPr>
    </w:p>
    <w:p w:rsidR="00636EC3" w:rsidRDefault="00636EC3">
      <w:pPr>
        <w:pStyle w:val="ConsPlusTitle"/>
        <w:jc w:val="center"/>
      </w:pPr>
      <w:r>
        <w:t>ПОСТАНОВЛЕНИЕ</w:t>
      </w:r>
    </w:p>
    <w:p w:rsidR="00636EC3" w:rsidRDefault="00636EC3">
      <w:pPr>
        <w:pStyle w:val="ConsPlusTitle"/>
        <w:jc w:val="center"/>
      </w:pPr>
      <w:r>
        <w:t>от 31 мая 2022 г. N 991</w:t>
      </w:r>
    </w:p>
    <w:p w:rsidR="00636EC3" w:rsidRDefault="00636EC3">
      <w:pPr>
        <w:pStyle w:val="ConsPlusTitle"/>
        <w:jc w:val="center"/>
      </w:pPr>
    </w:p>
    <w:p w:rsidR="00636EC3" w:rsidRDefault="00636EC3">
      <w:pPr>
        <w:pStyle w:val="ConsPlusTitle"/>
        <w:jc w:val="center"/>
      </w:pPr>
      <w:r>
        <w:t>ОБ УТВЕРЖДЕНИИ ПРАВИЛ</w:t>
      </w:r>
    </w:p>
    <w:p w:rsidR="00636EC3" w:rsidRDefault="00636EC3">
      <w:pPr>
        <w:pStyle w:val="ConsPlusTitle"/>
        <w:jc w:val="center"/>
      </w:pPr>
      <w:r>
        <w:t>ОКАЗАНИЯ УСЛУГ ИНСТРУКТОРОМ-ПРОВОДНИКОМ</w:t>
      </w:r>
    </w:p>
    <w:p w:rsidR="00636EC3" w:rsidRDefault="00636EC3">
      <w:pPr>
        <w:pStyle w:val="ConsPlusTitle"/>
        <w:jc w:val="center"/>
      </w:pPr>
      <w:r>
        <w:t>В РОССИЙСКОЙ ФЕДЕРАЦИИ</w:t>
      </w:r>
    </w:p>
    <w:p w:rsidR="00636EC3" w:rsidRDefault="00636E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36E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EC3" w:rsidRDefault="00636E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EC3" w:rsidRDefault="00636E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6EC3" w:rsidRDefault="00636E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6EC3" w:rsidRDefault="00636EC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26.12.2022 N 2426)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EC3" w:rsidRDefault="00636EC3">
            <w:pPr>
              <w:pStyle w:val="ConsPlusNormal"/>
            </w:pPr>
          </w:p>
        </w:tc>
      </w:tr>
    </w:tbl>
    <w:p w:rsidR="00636EC3" w:rsidRDefault="00636EC3">
      <w:pPr>
        <w:pStyle w:val="ConsPlusNormal"/>
        <w:jc w:val="center"/>
      </w:pPr>
    </w:p>
    <w:p w:rsidR="00636EC3" w:rsidRDefault="00636EC3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и </w:t>
      </w:r>
      <w:hyperlink r:id="rId7">
        <w:r>
          <w:rPr>
            <w:color w:val="0000FF"/>
          </w:rPr>
          <w:t>статьей 4.5</w:t>
        </w:r>
      </w:hyperlink>
      <w:r>
        <w:t xml:space="preserve"> Федерального закона "Об основах туристской деятельности в Российской Федерации" Правительство Российской Федерации постановляет: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Правила</w:t>
        </w:r>
      </w:hyperlink>
      <w:r>
        <w:t xml:space="preserve"> оказания услуг инструктором-проводником в Российской Федерации.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сентября 2022 г. и действует по 31 августа 2028 г.</w:t>
      </w:r>
    </w:p>
    <w:p w:rsidR="00636EC3" w:rsidRDefault="00636EC3">
      <w:pPr>
        <w:pStyle w:val="ConsPlusNormal"/>
        <w:ind w:firstLine="540"/>
        <w:jc w:val="both"/>
      </w:pPr>
    </w:p>
    <w:p w:rsidR="00636EC3" w:rsidRDefault="00636EC3">
      <w:pPr>
        <w:pStyle w:val="ConsPlusNormal"/>
        <w:jc w:val="right"/>
      </w:pPr>
      <w:r>
        <w:t>Председатель Правительства</w:t>
      </w:r>
    </w:p>
    <w:p w:rsidR="00636EC3" w:rsidRDefault="00636EC3">
      <w:pPr>
        <w:pStyle w:val="ConsPlusNormal"/>
        <w:jc w:val="right"/>
      </w:pPr>
      <w:r>
        <w:t>Российской Федерации</w:t>
      </w:r>
    </w:p>
    <w:p w:rsidR="00636EC3" w:rsidRDefault="00636EC3">
      <w:pPr>
        <w:pStyle w:val="ConsPlusNormal"/>
        <w:jc w:val="right"/>
      </w:pPr>
      <w:r>
        <w:t>М.МИШУСТИН</w:t>
      </w:r>
    </w:p>
    <w:p w:rsidR="00636EC3" w:rsidRDefault="00636EC3">
      <w:pPr>
        <w:pStyle w:val="ConsPlusNormal"/>
        <w:jc w:val="right"/>
      </w:pPr>
    </w:p>
    <w:p w:rsidR="00636EC3" w:rsidRDefault="00636EC3">
      <w:pPr>
        <w:pStyle w:val="ConsPlusNormal"/>
        <w:jc w:val="right"/>
      </w:pPr>
    </w:p>
    <w:p w:rsidR="00636EC3" w:rsidRDefault="00636EC3">
      <w:pPr>
        <w:pStyle w:val="ConsPlusNormal"/>
        <w:jc w:val="right"/>
      </w:pPr>
    </w:p>
    <w:p w:rsidR="00636EC3" w:rsidRDefault="00636EC3">
      <w:pPr>
        <w:pStyle w:val="ConsPlusNormal"/>
        <w:jc w:val="right"/>
      </w:pPr>
    </w:p>
    <w:p w:rsidR="00636EC3" w:rsidRDefault="00636EC3">
      <w:pPr>
        <w:pStyle w:val="ConsPlusNormal"/>
        <w:jc w:val="right"/>
      </w:pPr>
    </w:p>
    <w:p w:rsidR="00636EC3" w:rsidRDefault="00636EC3">
      <w:pPr>
        <w:pStyle w:val="ConsPlusNormal"/>
        <w:jc w:val="right"/>
        <w:outlineLvl w:val="0"/>
      </w:pPr>
      <w:r>
        <w:t>Утверждены</w:t>
      </w:r>
    </w:p>
    <w:p w:rsidR="00636EC3" w:rsidRDefault="00636EC3">
      <w:pPr>
        <w:pStyle w:val="ConsPlusNormal"/>
        <w:jc w:val="right"/>
      </w:pPr>
      <w:r>
        <w:t>постановлением Правительства</w:t>
      </w:r>
    </w:p>
    <w:p w:rsidR="00636EC3" w:rsidRDefault="00636EC3">
      <w:pPr>
        <w:pStyle w:val="ConsPlusNormal"/>
        <w:jc w:val="right"/>
      </w:pPr>
      <w:r>
        <w:t>Российской Федерации</w:t>
      </w:r>
    </w:p>
    <w:p w:rsidR="00636EC3" w:rsidRDefault="00636EC3">
      <w:pPr>
        <w:pStyle w:val="ConsPlusNormal"/>
        <w:jc w:val="right"/>
      </w:pPr>
      <w:r>
        <w:t>от 31 мая 2022 г. N 991</w:t>
      </w:r>
    </w:p>
    <w:p w:rsidR="00636EC3" w:rsidRDefault="00636EC3">
      <w:pPr>
        <w:pStyle w:val="ConsPlusNormal"/>
        <w:jc w:val="right"/>
      </w:pPr>
    </w:p>
    <w:p w:rsidR="00636EC3" w:rsidRDefault="00636EC3">
      <w:pPr>
        <w:pStyle w:val="ConsPlusTitle"/>
        <w:jc w:val="center"/>
      </w:pPr>
      <w:bookmarkStart w:id="1" w:name="P29"/>
      <w:bookmarkEnd w:id="1"/>
      <w:r>
        <w:t>ПРАВИЛА</w:t>
      </w:r>
    </w:p>
    <w:p w:rsidR="00636EC3" w:rsidRDefault="00636EC3">
      <w:pPr>
        <w:pStyle w:val="ConsPlusTitle"/>
        <w:jc w:val="center"/>
      </w:pPr>
      <w:r>
        <w:t>ОКАЗАНИЯ УСЛУГ ИНСТРУКТОРОМ-ПРОВОДНИКОМ</w:t>
      </w:r>
    </w:p>
    <w:p w:rsidR="00636EC3" w:rsidRDefault="00636EC3">
      <w:pPr>
        <w:pStyle w:val="ConsPlusTitle"/>
        <w:jc w:val="center"/>
      </w:pPr>
      <w:r>
        <w:t>В РОССИЙСКОЙ ФЕДЕРАЦИИ</w:t>
      </w:r>
    </w:p>
    <w:p w:rsidR="00636EC3" w:rsidRDefault="00636E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36E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EC3" w:rsidRDefault="00636E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EC3" w:rsidRDefault="00636E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6EC3" w:rsidRDefault="00636E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6EC3" w:rsidRDefault="00636EC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26.12.2022 N 2426)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EC3" w:rsidRDefault="00636EC3">
            <w:pPr>
              <w:pStyle w:val="ConsPlusNormal"/>
            </w:pPr>
          </w:p>
        </w:tc>
      </w:tr>
    </w:tbl>
    <w:p w:rsidR="00636EC3" w:rsidRDefault="00636EC3">
      <w:pPr>
        <w:pStyle w:val="ConsPlusNormal"/>
        <w:ind w:firstLine="540"/>
        <w:jc w:val="both"/>
      </w:pPr>
    </w:p>
    <w:p w:rsidR="00636EC3" w:rsidRDefault="00636EC3">
      <w:pPr>
        <w:pStyle w:val="ConsPlusTitle"/>
        <w:jc w:val="center"/>
        <w:outlineLvl w:val="1"/>
      </w:pPr>
      <w:r>
        <w:t>I. Общие положения</w:t>
      </w:r>
    </w:p>
    <w:p w:rsidR="00636EC3" w:rsidRDefault="00636EC3">
      <w:pPr>
        <w:pStyle w:val="ConsPlusNormal"/>
        <w:jc w:val="center"/>
      </w:pPr>
    </w:p>
    <w:p w:rsidR="00636EC3" w:rsidRDefault="00636EC3">
      <w:pPr>
        <w:pStyle w:val="ConsPlusNormal"/>
        <w:ind w:firstLine="540"/>
        <w:jc w:val="both"/>
      </w:pPr>
      <w:r>
        <w:t>1. Настоящие Правила регулируют отношения между инструкторами-проводниками и туристами (экскурсантами) при оказании инструкторами-проводниками услуг по сопровождению туристов (экскурсантов) и обеспечению их безопасности при прохождении туристских маршрутов, требующих специального сопровождения (далее соответственно - услуги, туристский маршрут).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 xml:space="preserve">2. Понятие "турист (экскурсант)", используемое в настоящих Правилах, означает физическое </w:t>
      </w:r>
      <w:r>
        <w:lastRenderedPageBreak/>
        <w:t>лицо, имеющее намерение заказать или приобрести либо заказывающее или приобретающее и (или) использующее услуги для личных и иных нужд, не связанных с осуществлением предпринимательской деятельности.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 xml:space="preserve">Понятие "инструктор-проводник", используемое в настоящих Правилах, имеет значение, определенное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"Об основах туристской деятельности в Российской Федерации".</w:t>
      </w:r>
    </w:p>
    <w:p w:rsidR="00636EC3" w:rsidRDefault="00636EC3">
      <w:pPr>
        <w:pStyle w:val="ConsPlusNormal"/>
        <w:ind w:firstLine="540"/>
        <w:jc w:val="both"/>
      </w:pPr>
    </w:p>
    <w:p w:rsidR="00636EC3" w:rsidRDefault="00636EC3">
      <w:pPr>
        <w:pStyle w:val="ConsPlusTitle"/>
        <w:jc w:val="center"/>
        <w:outlineLvl w:val="1"/>
      </w:pPr>
      <w:r>
        <w:t>II. Информация об услугах</w:t>
      </w:r>
    </w:p>
    <w:p w:rsidR="00636EC3" w:rsidRDefault="00636EC3">
      <w:pPr>
        <w:pStyle w:val="ConsPlusNormal"/>
        <w:ind w:firstLine="540"/>
        <w:jc w:val="both"/>
      </w:pPr>
    </w:p>
    <w:p w:rsidR="00636EC3" w:rsidRDefault="00636EC3">
      <w:pPr>
        <w:pStyle w:val="ConsPlusNormal"/>
        <w:ind w:firstLine="540"/>
        <w:jc w:val="both"/>
      </w:pPr>
      <w:bookmarkStart w:id="2" w:name="P43"/>
      <w:bookmarkEnd w:id="2"/>
      <w:r>
        <w:t xml:space="preserve">3. Инструктор-проводник доводит до сведения туриста (экскурсанта) информацию, предусмотренную </w:t>
      </w:r>
      <w:hyperlink r:id="rId10">
        <w:r>
          <w:rPr>
            <w:color w:val="0000FF"/>
          </w:rPr>
          <w:t>статьями 9</w:t>
        </w:r>
      </w:hyperlink>
      <w:r>
        <w:t xml:space="preserve"> - </w:t>
      </w:r>
      <w:hyperlink r:id="rId11">
        <w:r>
          <w:rPr>
            <w:color w:val="0000FF"/>
          </w:rPr>
          <w:t>11</w:t>
        </w:r>
      </w:hyperlink>
      <w:r>
        <w:t xml:space="preserve"> Закона Российской Федерации "О защите прав потребителей".</w:t>
      </w:r>
    </w:p>
    <w:p w:rsidR="00636EC3" w:rsidRDefault="00636EC3">
      <w:pPr>
        <w:pStyle w:val="ConsPlusNormal"/>
        <w:spacing w:before="220"/>
        <w:ind w:firstLine="540"/>
        <w:jc w:val="both"/>
      </w:pPr>
      <w:bookmarkStart w:id="3" w:name="P44"/>
      <w:bookmarkEnd w:id="3"/>
      <w:r>
        <w:t xml:space="preserve">4. Помимо информации, указанной в </w:t>
      </w:r>
      <w:hyperlink w:anchor="P43">
        <w:r>
          <w:rPr>
            <w:color w:val="0000FF"/>
          </w:rPr>
          <w:t>пункте 3</w:t>
        </w:r>
      </w:hyperlink>
      <w:r>
        <w:t xml:space="preserve"> настоящих Правил, инструктор-проводник обязан своевременно довести до сведения туриста (экскурсанта) следующую информацию: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а) перечень услуг и условия оказания услуг, в том числе информация о форме и порядке оплаты услуг;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б) сведения о сроках оказания услуг (дата, время начала и окончания либо продолжительность оказания услуг);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в) сведения о форме, об условиях и о порядке заказа услуг, об изменении или аннулировании заказа услуг;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г) перечень и цена платных услуг (при наличии), оказываемых инструктором-проводником за отдельную плату, условия их приобретения и оплаты платных услуг;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д) перечень обстоятельств, зависящих от туриста (экскурсанта) (перечень противопоказаний, уровень физической подготовки, опыт прохождения туристских маршрутов определенной категории сложности и др.), которые могут снизить качество услуг или повлечь за собой невозможность оказания услуг;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е) перечень категорий лиц, имеющих право на получение льгот, а также перечень льгот, предоставляемых при оказании услуг в соответствии с законодательством Российской Федерации;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ж) ссылка на официальный сайт (страницу сайта) Министерства экономического развития Российской Федерации в информационно-телекоммуникационной сети "Интернет" (далее - сеть "Интернет"), на котором размещен единый федеральный реестр инструкторов-проводников.</w:t>
      </w:r>
    </w:p>
    <w:p w:rsidR="00636EC3" w:rsidRDefault="00636EC3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26.12.2022 N 2426)</w:t>
      </w:r>
    </w:p>
    <w:p w:rsidR="00636EC3" w:rsidRDefault="00636EC3">
      <w:pPr>
        <w:pStyle w:val="ConsPlusNormal"/>
        <w:spacing w:before="220"/>
        <w:ind w:firstLine="540"/>
        <w:jc w:val="both"/>
      </w:pPr>
      <w:bookmarkStart w:id="4" w:name="P53"/>
      <w:bookmarkEnd w:id="4"/>
      <w:r>
        <w:t xml:space="preserve">5. Информация, указанная в </w:t>
      </w:r>
      <w:hyperlink w:anchor="P43">
        <w:r>
          <w:rPr>
            <w:color w:val="0000FF"/>
          </w:rPr>
          <w:t>пунктах 3</w:t>
        </w:r>
      </w:hyperlink>
      <w:r>
        <w:t xml:space="preserve"> и </w:t>
      </w:r>
      <w:hyperlink w:anchor="P44">
        <w:r>
          <w:rPr>
            <w:color w:val="0000FF"/>
          </w:rPr>
          <w:t>4</w:t>
        </w:r>
      </w:hyperlink>
      <w:r>
        <w:t xml:space="preserve"> настоящих Правил, доводится до сведения туристов (экскурсантов) в наглядной и доступной форме (информационный стенд, доска объявлений, сайт в сети "Интернет", страница в социальных сетях либо страница сайта в сети "Интернет" владельца агрегатора информации о товарах (услугах), с которым у инструктора-проводника заключено соответствующее соглашение, и др.).</w:t>
      </w:r>
    </w:p>
    <w:p w:rsidR="00636EC3" w:rsidRDefault="00636EC3">
      <w:pPr>
        <w:pStyle w:val="ConsPlusNormal"/>
        <w:ind w:firstLine="540"/>
        <w:jc w:val="both"/>
      </w:pPr>
    </w:p>
    <w:p w:rsidR="00636EC3" w:rsidRDefault="00636EC3">
      <w:pPr>
        <w:pStyle w:val="ConsPlusTitle"/>
        <w:jc w:val="center"/>
        <w:outlineLvl w:val="1"/>
      </w:pPr>
      <w:r>
        <w:t>III. Порядок заключения и существенные условия договора</w:t>
      </w:r>
    </w:p>
    <w:p w:rsidR="00636EC3" w:rsidRDefault="00636EC3">
      <w:pPr>
        <w:pStyle w:val="ConsPlusNormal"/>
        <w:ind w:firstLine="540"/>
        <w:jc w:val="both"/>
      </w:pPr>
    </w:p>
    <w:p w:rsidR="00636EC3" w:rsidRDefault="00636EC3">
      <w:pPr>
        <w:pStyle w:val="ConsPlusNormal"/>
        <w:ind w:firstLine="540"/>
        <w:jc w:val="both"/>
      </w:pPr>
      <w:r>
        <w:t>6. Услуги оказываются на основании договора, заключаемого в любой форме в соответствии с законодательством Российской Федерации.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7. К существенным условиям договора относятся: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а) следующие сведения об инструкторе-проводнике: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lastRenderedPageBreak/>
        <w:t>фамилия, имя, отчество (при наличии) инструктора-проводника;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адрес электронной почты инструктора-проводника;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б) следующие сведения об услугах: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наименование и описание услуг (включая информацию о туристском маршруте);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цена услуг;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в) права, обязанности и ответственность сторон;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г) условия изменения и расторжения договора;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д) адрес для направления туристом (экскурсантом) претензии.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8. Информация о туристском маршруте включает следующие сведения: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а) вид, дата, место начала и окончания туристского маршрута, количество и виды препятствий, особенности рельефа, климатические условия, условия проживания и др.;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б) телефоны экстренной связи;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в) информация о возможностях проведения спасательных мероприятий, эвакуации и возможностях оказания медицинской помощи;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г) информация о категории сложности туристского маршрута;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 xml:space="preserve">д) информация об индивидуальном и </w:t>
      </w:r>
      <w:proofErr w:type="gramStart"/>
      <w:r>
        <w:t>о групповом снаряжении</w:t>
      </w:r>
      <w:proofErr w:type="gramEnd"/>
      <w:r>
        <w:t xml:space="preserve"> и об оборудовании, включая средства индивидуальной защиты (страховочные веревки, каски, ледорубы и другое страховочное, спортивное и походное снаряжение и др.), предоставление которых обеспечивается инструктором-проводником;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е) прогнозируемые климатические, барометрические, погодные условия на туристском маршруте (с учетом сезона).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9. При заключении договора дистанционным способом, в том числе с использованием сети "Интернет", инструктор-проводник при наличии возможности оказания услуги направляет туристу (экскурсанту) подтверждение заказа услуг, содержащее сведения об инструкторе-проводнике и о туристе (экскурсанте), наименовании услуг, сроках их оказания, цене услуг и порядке их оплаты, а также иные сведения, определяемые инструктором-проводником.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 xml:space="preserve">В этом случае договор считается заключенным с даты получения туристом (экскурсантом) подтверждения заказа услуг в порядке, определенном инструктором-проводником и доведенном до сведения туриста (экскурсанта) в соответствии с </w:t>
      </w:r>
      <w:hyperlink w:anchor="P53">
        <w:r>
          <w:rPr>
            <w:color w:val="0000FF"/>
          </w:rPr>
          <w:t>пунктом 5</w:t>
        </w:r>
      </w:hyperlink>
      <w:r>
        <w:t xml:space="preserve"> настоящих Правил.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10. Инструктор-проводник вправе отказать в заключении договора в следующих случаях: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а) если на дату и время, указанные в заказе услуг, отсутствует возможность оказания услуги;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б) в случае невозможности обеспечения безопасного прохождения туристом (экскурсантом) туристского маршрута, указанного в заказе услуг, в связи с климатическими, барометрическими, погодными условиями на туристском маршруте.</w:t>
      </w:r>
    </w:p>
    <w:p w:rsidR="00636EC3" w:rsidRDefault="00636EC3">
      <w:pPr>
        <w:pStyle w:val="ConsPlusNormal"/>
        <w:ind w:firstLine="540"/>
        <w:jc w:val="both"/>
      </w:pPr>
    </w:p>
    <w:p w:rsidR="00636EC3" w:rsidRDefault="00636EC3">
      <w:pPr>
        <w:pStyle w:val="ConsPlusTitle"/>
        <w:jc w:val="center"/>
        <w:outlineLvl w:val="1"/>
      </w:pPr>
      <w:r>
        <w:t>IV. Порядок исполнения договора</w:t>
      </w:r>
    </w:p>
    <w:p w:rsidR="00636EC3" w:rsidRDefault="00636EC3">
      <w:pPr>
        <w:pStyle w:val="ConsPlusNormal"/>
        <w:ind w:firstLine="540"/>
        <w:jc w:val="both"/>
      </w:pPr>
    </w:p>
    <w:p w:rsidR="00636EC3" w:rsidRDefault="00636EC3">
      <w:pPr>
        <w:pStyle w:val="ConsPlusNormal"/>
        <w:ind w:firstLine="540"/>
        <w:jc w:val="both"/>
      </w:pPr>
      <w:r>
        <w:t>11. До выхода на туристский маршрут инструктор-проводник обязан: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 xml:space="preserve">а) информировать территориальные органы Министерства Российской Федерации по делам гражданской обороны, чрезвычайным ситуациям и ликвидации последствий стихийных бедствий по соответствующему субъекту Российской Федерации о планируемом прохождении туристского маршрута в соответствии с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марта 2017 г. N 252 "О некоторых вопросах обеспечения безопасности туризма в Российской Федерации";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б) изучить план прохождения туристского маршрута (основной, запасной маршрут, аварийные выходы с туристского маршрута), информацию о его продолжительности, об участках повышенной сложности, о местах ночлега, приютах, местах расположения укрытий, пунктов медицинской помощи, пунктов связи и др., информацию о климатических и погодных условиях по пути следования по туристскому маршруту;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в) обеспечить туриста (экскурсанта) групповым и индивидуальным снаряжением и оборудованием в соответствии с условиями договора и (или) проверку индивидуального снаряжения и оборудования туриста (экскурсанта);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г) информировать туриста (экскурсанта) о необходимости медицинского страхования и страхования дополнительных рисков (от несчастных случаев и др.);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д) провести в очной форме инструктаж туриста (экскурсанта), в том числе по обеспечению безопасности;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е) с учетом количества туристов (экскурсантов) в группе, вида и категории сложности туристского маршрута обеспечить привлечение к оказанию услуг дополнительного количества инструкторов-проводников. Минимальное количество инструкторов-проводников с учетом количества туристов (экскурсантов) в группе, вида и категории сложности туристского маршрута определяется Министерством экономического развития Российской Федерации.</w:t>
      </w:r>
    </w:p>
    <w:p w:rsidR="00636EC3" w:rsidRDefault="00636EC3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26.12.2022 N 2426)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12. В период прохождения туристского маршрута инструктор-проводник должен иметь: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а) схему туристского маршрута с указанием категории сложности туристского маршрута (основной, запасной маршрут, аварийные выходы с туристского маршрута), категорий трудности локальных препятствий, точек эвакуации, пунктов медицинской помощи, мест пополнения запасов питьевой воды, а также план действий туристской группы в случае возникновения чрезвычайных ситуаций;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б) карту района туристского маршрута с нанесенными на ней основным и вспомогательными туристскими маршрутами, обозначенными направлениями движения, местами ночлегов и другими ориентирами;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в) список туристов (экскурсантов) с указанием фамилии, имени, отчества (при наличии), возраста и контактной информации (номер телефона) туриста (экскурсанта);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г) аптечку для оказания первой помощи.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13. На туристском маршруте инструктор-проводник должен: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а) контролировать соблюдение туристами (экскурсантами) требований личной безопасности;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б) информировать туристов (экскурсантов) о возникновении угрозы жизни и (или) здоровью;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 xml:space="preserve">в) оказывать помощь туристам (экскурсантам) при возникновении чрезвычайных ситуаций и </w:t>
      </w:r>
      <w:r>
        <w:lastRenderedPageBreak/>
        <w:t>несчастных случаев;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г) оказывать первую помощь пострадавшим туристам (экскурсантам) и организовывать доставку потерпевших в медицинские учреждения;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д) информировать аварийно-спасательные службы и (или) территориальные органы Министерства Российской Федерации по делам гражданской обороны, чрезвычайным ситуациям и ликвидации последствий стихийных бедствий по соответствующему субъекту Российской Федерации о происшествиях на туристском маршруте.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14. Инструктор-проводник вправе приостановить оказание услуги в случае риска для жизни туристов (экскурсантов), причинения вреда их здоровью и имуществу, в том числе в связи с возникновением чрезвычайной ситуации, ухудшением погодных условий.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 xml:space="preserve">15. Инструктор-проводник при оказании услуг обязан соблюдать требования, установленные </w:t>
      </w:r>
      <w:hyperlink r:id="rId15">
        <w:r>
          <w:rPr>
            <w:color w:val="0000FF"/>
          </w:rPr>
          <w:t>частями первой</w:t>
        </w:r>
      </w:hyperlink>
      <w:r>
        <w:t xml:space="preserve"> и </w:t>
      </w:r>
      <w:hyperlink r:id="rId16">
        <w:r>
          <w:rPr>
            <w:color w:val="0000FF"/>
          </w:rPr>
          <w:t>четырнадцатой статьи 4.5</w:t>
        </w:r>
      </w:hyperlink>
      <w:r>
        <w:t xml:space="preserve"> Федерального закона "Об основах туристской деятельности в Российской Федерации", в том числе иметь при себе нагрудную идентификационную карточку инструктора-проводника либо аттестат инструктора-проводника, выданный органами государственной власти субъектов Российской Федерации до 1 июля 2022 г., с учетом положений </w:t>
      </w:r>
      <w:hyperlink r:id="rId17">
        <w:r>
          <w:rPr>
            <w:color w:val="0000FF"/>
          </w:rPr>
          <w:t>части 3 статьи 2</w:t>
        </w:r>
      </w:hyperlink>
      <w:r>
        <w:t xml:space="preserve"> Федерального закона "О внесении изменений в Федеральный закон "Об основах туристской деятельности в Российской Федерации" в части правового регулирования деятельности экскурсоводов (гидов), гидов-переводчиков и инструкторов-проводников".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16. Турист (экскурсант) обязан оплатить оказываемые услуги и иные платные услуги в порядке и сроки, которые установлены в договоре.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При осуществлении расчетов с туристом (экскурсантом) инструктор-проводник выдает туристу (экскурсанту) кассовый чек, электронный или иной документ, подтверждающий оплату услуг, в соответствии с законодательством Российской Федерации.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17. До выхода на туристский маршрут турист (экскурсант) обязан: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а) проинформировать инструктора-проводника о физической подготовке, наличии (отсутствии) медицинских противопоказаний к прохождению туристского маршрута;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б) пройти инструктаж, в том числе по обеспечению безопасности.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18. Во время прохождения туристского маршрута турист (экскурсант) обязан: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а) соблюдать требования безопасности при прохождении туристского маршрута;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б) незамедлительно информировать инструктора-проводника в случае ухудшения самочувствия;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в) следовать инструкциям и выполнять требования инструктора-проводника.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19. Турист (экскурсант) обеспечивает сохранность своего личного имущества.</w:t>
      </w:r>
    </w:p>
    <w:p w:rsidR="00636EC3" w:rsidRDefault="00636EC3">
      <w:pPr>
        <w:pStyle w:val="ConsPlusNormal"/>
        <w:ind w:firstLine="540"/>
        <w:jc w:val="both"/>
      </w:pPr>
    </w:p>
    <w:p w:rsidR="00636EC3" w:rsidRDefault="00636EC3">
      <w:pPr>
        <w:pStyle w:val="ConsPlusTitle"/>
        <w:jc w:val="center"/>
        <w:outlineLvl w:val="1"/>
      </w:pPr>
      <w:r>
        <w:t>V. Ответственность инструктора-проводника</w:t>
      </w:r>
    </w:p>
    <w:p w:rsidR="00636EC3" w:rsidRDefault="00636EC3">
      <w:pPr>
        <w:pStyle w:val="ConsPlusTitle"/>
        <w:jc w:val="center"/>
      </w:pPr>
      <w:r>
        <w:t>и туриста (экскурсанта)</w:t>
      </w:r>
    </w:p>
    <w:p w:rsidR="00636EC3" w:rsidRDefault="00636EC3">
      <w:pPr>
        <w:pStyle w:val="ConsPlusNormal"/>
        <w:jc w:val="center"/>
      </w:pPr>
    </w:p>
    <w:p w:rsidR="00636EC3" w:rsidRDefault="00636EC3">
      <w:pPr>
        <w:pStyle w:val="ConsPlusNormal"/>
        <w:ind w:firstLine="540"/>
        <w:jc w:val="both"/>
      </w:pPr>
      <w:r>
        <w:t>20. Отказ инструктора-проводника и туриста (экскурсанта) от исполнения договора возможен в соответствии с законодательством Российской Федерации.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21. За неисполнение либо ненадлежащее исполнение обязательств по договору инструктор-</w:t>
      </w:r>
      <w:r>
        <w:lastRenderedPageBreak/>
        <w:t>проводник и турист (экскурсант) несут ответственность, предусмотренную гражданским законодательством Российской Федерации и законодательством Российской Федерации о защите прав потребителей.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22. Претензии туриста (экскурсанта), направленные по адресу фактического осуществления деятельности инструктора-проводника, считаются полученными инструктором-проводником.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При заключении договора дистанционным способом претензия туриста (экскурсанта) может быть направлена по адресу электронной почты инструктора-проводника.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23. Инструктор-проводник обязан направить туристу (экскурсанту) ответ на претензию: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 xml:space="preserve">в сроки, установленные </w:t>
      </w:r>
      <w:hyperlink r:id="rId18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потребителей";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 xml:space="preserve">в течение 10 дней со дня получения претензии - в отношении претензионных требований, для которых </w:t>
      </w:r>
      <w:hyperlink r:id="rId19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не установлены сроки их рассмотрения.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Ответ на претензию направляется туристу (экскурсанту) по адресу электронной почты, указанному туристом (экскурсантом) в претензии, а при отсутствии адреса электронной почты - по адресу туриста (экскурсанта), указанному в претензии, заказным письмом с уведомлением о вручении либо иным способом, который позволяет зафиксировать факт направления ответа на претензию и его получения туристом (экскурсантом).</w:t>
      </w:r>
    </w:p>
    <w:p w:rsidR="00636EC3" w:rsidRDefault="00636EC3">
      <w:pPr>
        <w:pStyle w:val="ConsPlusNormal"/>
        <w:spacing w:before="220"/>
        <w:ind w:firstLine="540"/>
        <w:jc w:val="both"/>
      </w:pPr>
      <w:r>
        <w:t>24. Контроль за соблюдением настоящих Правил осуществляется Федеральной службой по надзору в сфере защиты прав потребителей и благополучия человека.</w:t>
      </w:r>
    </w:p>
    <w:p w:rsidR="00636EC3" w:rsidRDefault="00636EC3">
      <w:pPr>
        <w:pStyle w:val="ConsPlusNormal"/>
        <w:jc w:val="both"/>
      </w:pPr>
    </w:p>
    <w:p w:rsidR="00636EC3" w:rsidRDefault="00636EC3">
      <w:pPr>
        <w:pStyle w:val="ConsPlusNormal"/>
        <w:jc w:val="both"/>
      </w:pPr>
    </w:p>
    <w:p w:rsidR="00636EC3" w:rsidRDefault="00636EC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3E3C62" w:rsidRDefault="003E3C62"/>
    <w:sectPr w:rsidR="003E3C62" w:rsidSect="00CC3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C3"/>
    <w:rsid w:val="003E3C62"/>
    <w:rsid w:val="0063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56299-1EBA-4D2C-A099-F971C07B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E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36E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36E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5497&amp;dst=100138" TargetMode="External"/><Relationship Id="rId13" Type="http://schemas.openxmlformats.org/officeDocument/2006/relationships/hyperlink" Target="https://login.consultant.ru/link/?req=doc&amp;base=LAW&amp;n=213844" TargetMode="External"/><Relationship Id="rId18" Type="http://schemas.openxmlformats.org/officeDocument/2006/relationships/hyperlink" Target="https://login.consultant.ru/link/?req=doc&amp;base=LAW&amp;n=45412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49564&amp;dst=1042" TargetMode="External"/><Relationship Id="rId12" Type="http://schemas.openxmlformats.org/officeDocument/2006/relationships/hyperlink" Target="https://login.consultant.ru/link/?req=doc&amp;base=LAW&amp;n=435497&amp;dst=100138" TargetMode="External"/><Relationship Id="rId17" Type="http://schemas.openxmlformats.org/officeDocument/2006/relationships/hyperlink" Target="https://login.consultant.ru/link/?req=doc&amp;base=LAW&amp;n=449552&amp;dst=10017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9564&amp;dst=106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23&amp;dst=63" TargetMode="External"/><Relationship Id="rId11" Type="http://schemas.openxmlformats.org/officeDocument/2006/relationships/hyperlink" Target="https://login.consultant.ru/link/?req=doc&amp;base=LAW&amp;n=454123&amp;dst=100077" TargetMode="External"/><Relationship Id="rId5" Type="http://schemas.openxmlformats.org/officeDocument/2006/relationships/hyperlink" Target="https://login.consultant.ru/link/?req=doc&amp;base=LAW&amp;n=435497&amp;dst=100138" TargetMode="External"/><Relationship Id="rId15" Type="http://schemas.openxmlformats.org/officeDocument/2006/relationships/hyperlink" Target="https://login.consultant.ru/link/?req=doc&amp;base=LAW&amp;n=449564&amp;dst=1041" TargetMode="External"/><Relationship Id="rId10" Type="http://schemas.openxmlformats.org/officeDocument/2006/relationships/hyperlink" Target="https://login.consultant.ru/link/?req=doc&amp;base=LAW&amp;n=454123&amp;dst=118" TargetMode="External"/><Relationship Id="rId19" Type="http://schemas.openxmlformats.org/officeDocument/2006/relationships/hyperlink" Target="https://login.consultant.ru/link/?req=doc&amp;base=LAW&amp;n=45412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9564&amp;dst=982" TargetMode="External"/><Relationship Id="rId14" Type="http://schemas.openxmlformats.org/officeDocument/2006/relationships/hyperlink" Target="https://login.consultant.ru/link/?req=doc&amp;base=LAW&amp;n=435497&amp;dst=100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2259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2023-12-20T07:33:00Z</dcterms:created>
  <dcterms:modified xsi:type="dcterms:W3CDTF">2023-12-20T07:33:00Z</dcterms:modified>
</cp:coreProperties>
</file>